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объекта «Создание высокоскоростной железнодорожной магистрали Санкт-Петербург - Москва (участок Крюково (Алабушево) - Обухово)». (3 этап – Строительство участка Валдай ВСМ (вкл.) – Выползово ВСМ (вкл.)» на территории Тверской области, предусмотренных подпун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», возможно установление публичного сервитута в интересах ООО «ВСМ Две Столицы» (ОГРН 1247700011900, ИНН 9726064201; 121614, Москва, ул. Крылатская, д. 17, к. 2; info@vsm2stl.ru; info@gelmert.ru; 8 (499) 429-09-59) сроком 33 месяца в отношении земель в гран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ицах кадастровых кварталов: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69:04:0131001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20 месяцев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69:04:0000013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Бологовский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1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2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hyperlink r:id="rId13" w:tooltip="https://rbologoe.ru/" w:history="1">
              <w:r>
                <w:rPr>
                  <w:rStyle w:val="842"/>
                  <w:rFonts w:ascii="Times New Roman" w:hAnsi="Times New Roman" w:cs="Times New Roman"/>
                  <w:highlight w:val="none"/>
                </w:rPr>
                <w:t xml:space="preserve">https://rbologoe.ru/</w:t>
              </w:r>
              <w:r>
                <w:rPr>
                  <w:rStyle w:val="842"/>
                  <w:rFonts w:ascii="Times New Roman" w:hAnsi="Times New Roman" w:cs="Times New Roman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4" w:tooltip="https://rlw.gov.ru" w:history="1">
              <w:r>
                <w:rPr>
                  <w:rFonts w:ascii="Times New Roman" w:hAnsi="Times New Roman" w:eastAsia="SimSun" w:cs="Times New Roman"/>
                  <w:bCs/>
                  <w:color w:val="0563c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30.08.2024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АБ-864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(с изменениями от 24.11.2025 № АБ-1826-р):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- Москва (участок Крюково (Алабушево) - Обухово)». (3 этап - Строительство участка Валдай ВСМ (вкл.) -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Выползово ВСМ (вкл.)) на территории Тверской области»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5" w:tooltip="https://glavrchitect.tverreg.ru/?ysclid=mmm2kznk7g218571498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https://glavrchitect.tverreg.ru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6" w:tooltip="https://rbologoe.ru/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https://rbologoe.ru/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которых размещены утвержденные документы территориального планирования, документация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0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info@rlw.gov.ru" TargetMode="External"/><Relationship Id="rId12" Type="http://schemas.openxmlformats.org/officeDocument/2006/relationships/hyperlink" Target="http://info@rlw.gov.ru" TargetMode="External"/><Relationship Id="rId13" Type="http://schemas.openxmlformats.org/officeDocument/2006/relationships/hyperlink" Target="https://rbologoe.ru/" TargetMode="External"/><Relationship Id="rId14" Type="http://schemas.openxmlformats.org/officeDocument/2006/relationships/hyperlink" Target="https://rlw.gov.ru" TargetMode="External"/><Relationship Id="rId15" Type="http://schemas.openxmlformats.org/officeDocument/2006/relationships/hyperlink" Target="https://glavrchitect.tverreg.ru/?ysclid=mmm2kznk7g218571498" TargetMode="External"/><Relationship Id="rId16" Type="http://schemas.openxmlformats.org/officeDocument/2006/relationships/hyperlink" Target="https://rbologo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275</cp:revision>
  <dcterms:created xsi:type="dcterms:W3CDTF">2022-06-21T09:18:00Z</dcterms:created>
  <dcterms:modified xsi:type="dcterms:W3CDTF">2026-03-30T07:08:14Z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