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Федеральное агентство железнодорожного транспорта настоящим сообщает,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  <w:br/>
        <w:t xml:space="preserve">при реализации объекта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«Москва – Санкт-Петербург, строительство высокоскоростной пассажирской железнодорожной линии.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1 этап – строительство участка Обухово-2 (искл.) – Великий Новгород ВСМ (вкл.). Строительство высокоскоростной пассажирской железнодорожной линии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(в административных границах г. Санкт-Петербурга, Ленинградской области, Новгородской области)»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предусмотренных подпункт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ом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№ 254-ФЗ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br/>
        <w:t xml:space="preserve">«Об особенностях регулирования отдельных отношений в целях модернизации </w:t>
        <w:br/>
        <w:t xml:space="preserve">и расширения магистрал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ьной инфраструктуры и о внесении изменений в отдельные законодательные акты Российской Федерации»,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возможно установление публичн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ых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ов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 интересах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ООО «ВСМ Две Столицы»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(ОГРН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1247700011900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ИНН 9726064201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121614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ул. Крылатская, д. 17, к.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1" w:tooltip="mailto:info@vsm2stl.ru" w:history="1">
        <w:r>
          <w:rPr>
            <w:rStyle w:val="842"/>
            <w:rFonts w:ascii="Times New Roman" w:hAnsi="Times New Roman" w:cs="Times New Roman"/>
            <w:sz w:val="28"/>
            <w:lang w:val="en-US"/>
          </w:rPr>
          <w:t xml:space="preserve">info</w:t>
        </w:r>
        <w:r>
          <w:rPr>
            <w:rStyle w:val="842"/>
            <w:rFonts w:ascii="Times New Roman" w:hAnsi="Times New Roman" w:cs="Times New Roman"/>
            <w:sz w:val="28"/>
          </w:rPr>
          <w:t xml:space="preserve">@</w:t>
        </w:r>
        <w:r>
          <w:rPr>
            <w:rStyle w:val="842"/>
            <w:rFonts w:ascii="Times New Roman" w:hAnsi="Times New Roman" w:cs="Times New Roman"/>
            <w:sz w:val="28"/>
            <w:lang w:val="en-US"/>
          </w:rPr>
          <w:t xml:space="preserve">vsm</w:t>
        </w:r>
        <w:r>
          <w:rPr>
            <w:rStyle w:val="842"/>
            <w:rFonts w:ascii="Times New Roman" w:hAnsi="Times New Roman" w:cs="Times New Roman"/>
            <w:sz w:val="28"/>
          </w:rPr>
          <w:t xml:space="preserve">2</w:t>
        </w:r>
        <w:r>
          <w:rPr>
            <w:rStyle w:val="842"/>
            <w:rFonts w:ascii="Times New Roman" w:hAnsi="Times New Roman" w:cs="Times New Roman"/>
            <w:sz w:val="28"/>
            <w:lang w:val="en-US"/>
          </w:rPr>
          <w:t xml:space="preserve">stl</w:t>
        </w:r>
        <w:r>
          <w:rPr>
            <w:rStyle w:val="842"/>
            <w:rFonts w:ascii="Times New Roman" w:hAnsi="Times New Roman" w:cs="Times New Roman"/>
            <w:sz w:val="28"/>
          </w:rPr>
          <w:t xml:space="preserve">.</w:t>
        </w:r>
        <w:r>
          <w:rPr>
            <w:rStyle w:val="842"/>
            <w:rFonts w:ascii="Times New Roman" w:hAnsi="Times New Roman" w:cs="Times New Roman"/>
            <w:sz w:val="28"/>
            <w:lang w:val="en-US"/>
          </w:rPr>
          <w:t xml:space="preserve">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2" w:tooltip="http://info@gelmert.ru" w:history="1">
        <w:r>
          <w:rPr>
            <w:rStyle w:val="842"/>
            <w:rFonts w:ascii="Times New Roman" w:hAnsi="Times New Roman" w:eastAsia="SimSun" w:cs="Times New Roman"/>
            <w:bCs/>
            <w:sz w:val="27"/>
            <w:szCs w:val="27"/>
            <w:lang w:eastAsia="zh-CN" w:bidi="hi-IN"/>
          </w:rPr>
          <w:t xml:space="preserve">info@gelmert.ru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8 (499)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429-09-59) сроком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33 месяц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а в отношении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следующих земельных участков и (или) земель в границах кадастровых кварталов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: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</w:p>
    <w:tbl>
      <w:tblPr>
        <w:tblW w:w="0" w:type="auto"/>
        <w:jc w:val="center"/>
        <w:tblInd w:w="10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25"/>
        <w:gridCol w:w="2120"/>
        <w:gridCol w:w="3260"/>
        <w:gridCol w:w="3156"/>
      </w:tblGrid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№ п/п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Условный номер контура по ДПТ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auto" w:fill="auto"/>
            <w:tcW w:w="212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Кадастровый номер земельного участка/кадастрового квартала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Срок, в течение которого использование земельного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1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ПС(С)231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212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78:42:0018333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Санкт-Петербург, поселок Шушары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2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ПС(С)229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212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78:42:0018306,</w:t>
            </w:r>
            <w:r>
              <w:rPr>
                <w:rFonts w:ascii="Times New Roman" w:hAnsi="Times New Roman" w:eastAsia="SimSun" w:cs="Times New Roman"/>
                <w:b w:val="0"/>
                <w:bCs w:val="0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highlight w:val="none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highlight w:val="none"/>
                <w:lang w:eastAsia="zh-CN" w:bidi="hi-IN"/>
              </w:rPr>
              <w:t xml:space="preserve">78:42:1830603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Санкт-Петербург, поселок Петро-Славянка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3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ПС(С)216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212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Санкт-Петербург, поселок Шушары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4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ПС(С)215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Санкт-Петербург, поселок Шушары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5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:С(ПС)38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47:26:0136001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Ленинградская область, Тосненский  район,  сельское поселение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Лисинское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6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:С(ПС)33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47:26:0735001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Ленинградская область, Тосненский район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:С(ПС)37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47:26:0136001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Ленинградская область, Тосненский район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Форносово городское поселение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8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:175:С(ПС)1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47:26:0735001:175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Ленинградская область, Тосненский район, массив «Марьино», участок Гуммолово № 9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9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С(ПС)10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53:11:1600301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Новгородская область, Новгородский м. р-н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3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время приема: согласно графику по предварительной записи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(адреса, по которым заинтересованные лица могут ознакоми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ться с поступившим ходатайством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4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</w:r>
            <w:hyperlink r:id="rId15" w:tooltip="https://rlw.gov.ru" w:history="1">
              <w:r>
                <w:rPr>
                  <w:rFonts w:ascii="Times New Roman" w:hAnsi="Times New Roman" w:eastAsia="SimSun" w:cs="Times New Roman"/>
                  <w:bCs/>
                  <w:color w:val="000000" w:themeColor="text1"/>
                  <w:u w:val="single"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hyperlink r:id="rId16" w:tooltip="https://мошушары.рф" w:history="1">
              <w:r>
                <w:rPr>
                  <w:rStyle w:val="842"/>
                  <w:rFonts w:ascii="Times New Roman" w:hAnsi="Times New Roman" w:eastAsia="SimSun" w:cs="Times New Roman"/>
                  <w:lang w:eastAsia="zh-CN" w:bidi="hi-IN"/>
                </w:rPr>
                <w:t xml:space="preserve">https://мошушары.рф</w:t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hyperlink r:id="rId17" w:tooltip="https://petroslavyanka.ru/" w:history="1">
              <w:r>
                <w:rPr>
                  <w:rStyle w:val="842"/>
                  <w:rFonts w:ascii="Times New Roman" w:hAnsi="Times New Roman" w:eastAsia="SimSun" w:cs="Times New Roman"/>
                  <w:highlight w:val="none"/>
                  <w:lang w:eastAsia="zh-CN" w:bidi="hi-IN"/>
                </w:rPr>
                <w:t xml:space="preserve">https://petroslavyanka.ru/</w:t>
              </w:r>
              <w:r>
                <w:rPr>
                  <w:rStyle w:val="842"/>
                  <w:rFonts w:ascii="Times New Roman" w:hAnsi="Times New Roman" w:eastAsia="SimSun" w:cs="Times New Roman"/>
                  <w:highlight w:val="none"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hyperlink r:id="rId18" w:tooltip="http://adm-lisino.ru/" w:history="1">
              <w:r>
                <w:rPr>
                  <w:rStyle w:val="842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  <w:t xml:space="preserve">http://adm-lisino.ru/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hyperlink r:id="rId19" w:tooltip="https://tosno47.gosuslugi.ru/" w:history="1">
              <w:r>
                <w:rPr>
                  <w:rStyle w:val="842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  <w:t xml:space="preserve">https://tosno47.gosuslugi.ru/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hyperlink r:id="rId20" w:tooltip="https://форносово-адм.рф/" w:history="1">
              <w:r>
                <w:rPr>
                  <w:rStyle w:val="842"/>
                  <w:rFonts w:ascii="Times New Roman" w:hAnsi="Times New Roman" w:eastAsia="SimSun" w:cs="Times New Roman"/>
                  <w:lang w:eastAsia="zh-CN" w:bidi="hi-IN"/>
                </w:rPr>
                <w:t xml:space="preserve">https://форносово-адм.рф/</w:t>
              </w:r>
              <w:r>
                <w:rPr>
                  <w:rStyle w:val="842"/>
                  <w:rFonts w:ascii="Times New Roman" w:hAnsi="Times New Roman" w:eastAsia="SimSun" w:cs="Times New Roman"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hyperlink r:id="rId21" w:tooltip="https://novgorodskij-r49.gosweb.gosuslugi.ru/" w:history="1">
              <w:r>
                <w:rPr>
                  <w:rStyle w:val="842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  <w:t xml:space="preserve">https://novgorodskij-r49.gosweb.gosuslugi.ru/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30.08.2024 № АБ-863-р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(с изменениями от 30.04.2025 № АБ-347-р,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05.09.2025 № АБ-973-р)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«Москва – Санкт-Петербург, строительство высокоскоростной пассажирской железнодорожной линии.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 этап – строительство участка Обухово-2 (искл.) – Великий Новгород ВСМ (вкл.). Строительство высокоскоростной пассажирской железнодорожной линии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(в административных границах г. Санкт-Петербурга)»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30.08.2024 № АБ-865-р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(с изменениями от 30.04.2025 № АБ-348-р,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05.09.2025 № АБ-974-р)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«Москва – Санкт-Петербург, строительство высокоскоростной пассажирской железнодорожной линии.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 этап – строительство участка Обухово-2 (искл.) – Великий Новгород ВСМ (вкл.). Строительство высокоскоростной пассажирской железнодорожной линии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(в административных границах Ленинградской области)»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30.08.2024 № АБ-861-р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(с изменениями от 30.04.2025 № АБ-346-р,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04.09.2025 № АБ-972-р)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«Москва – Санкт-Петербург, строительство высокоскоростной пассажирской железнодорожной линии.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 этап – строительство участка Обухово-2 (искл.) – Великий Новгород ВСМ (вкл.). Строительство высокоскоростной пассажирской железнодорожной линии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(в административных границах Новгородской области)»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/>
            <w:hyperlink r:id="rId22" w:tooltip="https://kgainfo.spb.ru" w:history="1">
              <w:r>
                <w:rPr>
                  <w:rStyle w:val="842"/>
                  <w:rFonts w:ascii="Times New Roman" w:hAnsi="Times New Roman" w:cs="Times New Roman"/>
                </w:rPr>
                <w:t xml:space="preserve">https://kgainfo.spb.ru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hyperlink r:id="rId23" w:tooltip="https://arch.lenobl.ru/" w:history="1">
              <w:r>
                <w:rPr>
                  <w:rStyle w:val="842"/>
                  <w:rFonts w:ascii="Times New Roman" w:hAnsi="Times New Roman" w:cs="Times New Roman"/>
                  <w:color w:val="0563c1" w:themeColor="hyperlink"/>
                </w:rPr>
                <w:t xml:space="preserve">https://arch.lenobl.ru/</w:t>
              </w:r>
            </w:hyperlink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hyperlink r:id="rId24" w:tooltip="https://minstroy.novreg.ru/?ysclid=mmd7h2escv377798430" w:history="1">
              <w:r>
                <w:rPr>
                  <w:rStyle w:val="842"/>
                  <w:rFonts w:ascii="Times New Roman" w:hAnsi="Times New Roman" w:cs="Times New Roman"/>
                  <w:color w:val="0563c1" w:themeColor="hyperlink"/>
                </w:rPr>
                <w:t xml:space="preserve">https://minstroy.novreg.ru/?ysclid=mmd7h2escv377798430</w:t>
              </w:r>
              <w:r>
                <w:rPr>
                  <w:rStyle w:val="842"/>
                  <w:rFonts w:ascii="Times New Roman" w:hAnsi="Times New Roman" w:cs="Times New Roman"/>
                  <w:color w:val="0563c1" w:themeColor="hyperlink"/>
                </w:rPr>
              </w:r>
            </w:hyperlink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563c1" w:themeColor="hyperlink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highlight w:val="none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/>
      <w:bookmarkStart w:id="0" w:name="_GoBack"/>
      <w:r/>
      <w:bookmarkEnd w:id="0"/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567" w:bottom="539" w:left="1134" w:header="567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old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8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4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5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2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3" w:default="1">
    <w:name w:val="Normal"/>
    <w:qFormat/>
    <w:pPr>
      <w:spacing w:after="200" w:line="276" w:lineRule="auto"/>
    </w:pPr>
  </w:style>
  <w:style w:type="paragraph" w:styleId="704">
    <w:name w:val="Heading 1"/>
    <w:basedOn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0">
    <w:name w:val="Heading 7"/>
    <w:basedOn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563c1" w:themeColor="hyperlink"/>
      <w:u w:val="single"/>
    </w:rPr>
  </w:style>
  <w:style w:type="character" w:styleId="843">
    <w:name w:val="footnote reference"/>
    <w:basedOn w:val="713"/>
    <w:uiPriority w:val="99"/>
    <w:unhideWhenUsed/>
    <w:rPr>
      <w:vertAlign w:val="superscript"/>
    </w:rPr>
  </w:style>
  <w:style w:type="character" w:styleId="844">
    <w:name w:val="endnote reference"/>
    <w:basedOn w:val="713"/>
    <w:uiPriority w:val="99"/>
    <w:semiHidden/>
    <w:unhideWhenUsed/>
    <w:rPr>
      <w:vertAlign w:val="superscript"/>
    </w:rPr>
  </w:style>
  <w:style w:type="character" w:styleId="84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4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4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4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4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4" w:customStyle="1">
    <w:name w:val="Title Char"/>
    <w:uiPriority w:val="10"/>
    <w:qFormat/>
    <w:rPr>
      <w:sz w:val="48"/>
      <w:szCs w:val="48"/>
    </w:rPr>
  </w:style>
  <w:style w:type="character" w:styleId="855" w:customStyle="1">
    <w:name w:val="Subtitle Char"/>
    <w:uiPriority w:val="11"/>
    <w:qFormat/>
    <w:rPr>
      <w:sz w:val="24"/>
      <w:szCs w:val="24"/>
    </w:rPr>
  </w:style>
  <w:style w:type="character" w:styleId="856" w:customStyle="1">
    <w:name w:val="Quote Char"/>
    <w:uiPriority w:val="29"/>
    <w:qFormat/>
    <w:rPr>
      <w:i/>
    </w:rPr>
  </w:style>
  <w:style w:type="character" w:styleId="857" w:customStyle="1">
    <w:name w:val="Intense Quote Char"/>
    <w:uiPriority w:val="30"/>
    <w:qFormat/>
    <w:rPr>
      <w:i/>
    </w:rPr>
  </w:style>
  <w:style w:type="character" w:styleId="858" w:customStyle="1">
    <w:name w:val="Header Char"/>
    <w:uiPriority w:val="99"/>
    <w:qFormat/>
  </w:style>
  <w:style w:type="character" w:styleId="859" w:customStyle="1">
    <w:name w:val="Footer Char"/>
    <w:uiPriority w:val="99"/>
    <w:qFormat/>
  </w:style>
  <w:style w:type="character" w:styleId="860" w:customStyle="1">
    <w:name w:val="Caption Char"/>
    <w:uiPriority w:val="99"/>
    <w:qFormat/>
  </w:style>
  <w:style w:type="character" w:styleId="861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62" w:customStyle="1">
    <w:name w:val="Footnote Text Char"/>
    <w:uiPriority w:val="99"/>
    <w:qFormat/>
    <w:rPr>
      <w:sz w:val="18"/>
    </w:rPr>
  </w:style>
  <w:style w:type="character" w:styleId="863" w:customStyle="1">
    <w:name w:val="Привязка сноски"/>
    <w:rPr>
      <w:vertAlign w:val="superscript"/>
    </w:rPr>
  </w:style>
  <w:style w:type="character" w:styleId="864" w:customStyle="1">
    <w:name w:val="Footnote Characters"/>
    <w:uiPriority w:val="99"/>
    <w:unhideWhenUsed/>
    <w:qFormat/>
    <w:rPr>
      <w:vertAlign w:val="superscript"/>
    </w:rPr>
  </w:style>
  <w:style w:type="character" w:styleId="865" w:customStyle="1">
    <w:name w:val="Endnote Text Char"/>
    <w:uiPriority w:val="99"/>
    <w:qFormat/>
    <w:rPr>
      <w:sz w:val="20"/>
    </w:rPr>
  </w:style>
  <w:style w:type="character" w:styleId="866" w:customStyle="1">
    <w:name w:val="Привязка концевой сноски"/>
    <w:rPr>
      <w:vertAlign w:val="superscript"/>
    </w:rPr>
  </w:style>
  <w:style w:type="character" w:styleId="867" w:customStyle="1">
    <w:name w:val="Endnote Characters"/>
    <w:uiPriority w:val="99"/>
    <w:semiHidden/>
    <w:unhideWhenUsed/>
    <w:qFormat/>
    <w:rPr>
      <w:vertAlign w:val="superscript"/>
    </w:rPr>
  </w:style>
  <w:style w:type="paragraph" w:styleId="868" w:customStyle="1">
    <w:name w:val="Заголовок1"/>
    <w:basedOn w:val="703"/>
    <w:next w:val="86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69">
    <w:name w:val="Body Text"/>
    <w:basedOn w:val="703"/>
    <w:pPr>
      <w:spacing w:after="140"/>
    </w:pPr>
  </w:style>
  <w:style w:type="paragraph" w:styleId="870">
    <w:name w:val="List"/>
    <w:basedOn w:val="869"/>
    <w:rPr>
      <w:rFonts w:ascii="PT Astra Serif" w:hAnsi="PT Astra Serif" w:cs="Noto Sans Devanagari"/>
    </w:rPr>
  </w:style>
  <w:style w:type="paragraph" w:styleId="871">
    <w:name w:val="Caption"/>
    <w:basedOn w:val="70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72">
    <w:name w:val="index heading"/>
    <w:basedOn w:val="703"/>
    <w:qFormat/>
    <w:pPr>
      <w:suppressLineNumbers/>
    </w:pPr>
    <w:rPr>
      <w:rFonts w:ascii="PT Astra Serif" w:hAnsi="PT Astra Serif" w:cs="Noto Sans Devanagari"/>
    </w:rPr>
  </w:style>
  <w:style w:type="paragraph" w:styleId="873">
    <w:name w:val="Title"/>
    <w:basedOn w:val="703"/>
    <w:uiPriority w:val="10"/>
    <w:qFormat/>
    <w:pPr>
      <w:contextualSpacing/>
      <w:spacing w:before="300"/>
    </w:pPr>
    <w:rPr>
      <w:sz w:val="48"/>
      <w:szCs w:val="48"/>
    </w:rPr>
  </w:style>
  <w:style w:type="paragraph" w:styleId="874">
    <w:name w:val="Subtitle"/>
    <w:basedOn w:val="703"/>
    <w:uiPriority w:val="11"/>
    <w:qFormat/>
    <w:pPr>
      <w:spacing w:before="200"/>
    </w:pPr>
    <w:rPr>
      <w:sz w:val="24"/>
      <w:szCs w:val="24"/>
    </w:rPr>
  </w:style>
  <w:style w:type="paragraph" w:styleId="875">
    <w:name w:val="Quote"/>
    <w:basedOn w:val="703"/>
    <w:uiPriority w:val="29"/>
    <w:qFormat/>
    <w:pPr>
      <w:ind w:left="720" w:right="720"/>
    </w:pPr>
    <w:rPr>
      <w:i/>
    </w:rPr>
  </w:style>
  <w:style w:type="paragraph" w:styleId="876">
    <w:name w:val="Intense Quote"/>
    <w:basedOn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7" w:customStyle="1">
    <w:name w:val="Верхний и нижний колонтитулы"/>
    <w:basedOn w:val="703"/>
    <w:qFormat/>
  </w:style>
  <w:style w:type="paragraph" w:styleId="878">
    <w:name w:val="Header"/>
    <w:basedOn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79">
    <w:name w:val="Footer"/>
    <w:basedOn w:val="703"/>
    <w:link w:val="895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80">
    <w:name w:val="footnote text"/>
    <w:basedOn w:val="703"/>
    <w:uiPriority w:val="99"/>
    <w:semiHidden/>
    <w:unhideWhenUsed/>
    <w:pPr>
      <w:spacing w:after="40" w:line="240" w:lineRule="auto"/>
    </w:pPr>
    <w:rPr>
      <w:sz w:val="18"/>
    </w:rPr>
  </w:style>
  <w:style w:type="paragraph" w:styleId="881">
    <w:name w:val="endnote text"/>
    <w:basedOn w:val="703"/>
    <w:uiPriority w:val="99"/>
    <w:semiHidden/>
    <w:unhideWhenUsed/>
    <w:pPr>
      <w:spacing w:after="0" w:line="240" w:lineRule="auto"/>
    </w:pPr>
    <w:rPr>
      <w:sz w:val="20"/>
    </w:rPr>
  </w:style>
  <w:style w:type="paragraph" w:styleId="882">
    <w:name w:val="toc 1"/>
    <w:basedOn w:val="703"/>
    <w:uiPriority w:val="39"/>
    <w:unhideWhenUsed/>
    <w:pPr>
      <w:spacing w:after="57"/>
    </w:pPr>
  </w:style>
  <w:style w:type="paragraph" w:styleId="883">
    <w:name w:val="toc 2"/>
    <w:basedOn w:val="703"/>
    <w:uiPriority w:val="39"/>
    <w:unhideWhenUsed/>
    <w:pPr>
      <w:ind w:left="283"/>
      <w:spacing w:after="57"/>
    </w:pPr>
  </w:style>
  <w:style w:type="paragraph" w:styleId="884">
    <w:name w:val="toc 3"/>
    <w:basedOn w:val="703"/>
    <w:uiPriority w:val="39"/>
    <w:unhideWhenUsed/>
    <w:pPr>
      <w:ind w:left="567"/>
      <w:spacing w:after="57"/>
    </w:pPr>
  </w:style>
  <w:style w:type="paragraph" w:styleId="885">
    <w:name w:val="toc 4"/>
    <w:basedOn w:val="703"/>
    <w:uiPriority w:val="39"/>
    <w:unhideWhenUsed/>
    <w:pPr>
      <w:ind w:left="850"/>
      <w:spacing w:after="57"/>
    </w:pPr>
  </w:style>
  <w:style w:type="paragraph" w:styleId="886">
    <w:name w:val="toc 5"/>
    <w:basedOn w:val="703"/>
    <w:uiPriority w:val="39"/>
    <w:unhideWhenUsed/>
    <w:pPr>
      <w:ind w:left="1134"/>
      <w:spacing w:after="57"/>
    </w:pPr>
  </w:style>
  <w:style w:type="paragraph" w:styleId="887">
    <w:name w:val="toc 6"/>
    <w:basedOn w:val="703"/>
    <w:uiPriority w:val="39"/>
    <w:unhideWhenUsed/>
    <w:pPr>
      <w:ind w:left="1417"/>
      <w:spacing w:after="57"/>
    </w:pPr>
  </w:style>
  <w:style w:type="paragraph" w:styleId="888">
    <w:name w:val="toc 7"/>
    <w:basedOn w:val="703"/>
    <w:uiPriority w:val="39"/>
    <w:unhideWhenUsed/>
    <w:pPr>
      <w:ind w:left="1701"/>
      <w:spacing w:after="57"/>
    </w:pPr>
  </w:style>
  <w:style w:type="paragraph" w:styleId="889">
    <w:name w:val="toc 8"/>
    <w:basedOn w:val="703"/>
    <w:uiPriority w:val="39"/>
    <w:unhideWhenUsed/>
    <w:pPr>
      <w:ind w:left="1984"/>
      <w:spacing w:after="57"/>
    </w:pPr>
  </w:style>
  <w:style w:type="paragraph" w:styleId="890">
    <w:name w:val="toc 9"/>
    <w:basedOn w:val="703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  <w:qFormat/>
    <w:pPr>
      <w:spacing w:after="200" w:line="276" w:lineRule="auto"/>
    </w:pPr>
  </w:style>
  <w:style w:type="paragraph" w:styleId="892">
    <w:name w:val="table of figures"/>
    <w:basedOn w:val="703"/>
    <w:uiPriority w:val="99"/>
    <w:unhideWhenUsed/>
    <w:qFormat/>
    <w:pPr>
      <w:spacing w:after="0"/>
    </w:pPr>
  </w:style>
  <w:style w:type="paragraph" w:styleId="893">
    <w:name w:val="No Spacing"/>
    <w:basedOn w:val="703"/>
    <w:uiPriority w:val="1"/>
    <w:qFormat/>
    <w:pPr>
      <w:spacing w:after="0" w:line="240" w:lineRule="auto"/>
    </w:pPr>
  </w:style>
  <w:style w:type="paragraph" w:styleId="894">
    <w:name w:val="List Paragraph"/>
    <w:basedOn w:val="703"/>
    <w:uiPriority w:val="34"/>
    <w:qFormat/>
    <w:pPr>
      <w:contextualSpacing/>
      <w:ind w:left="720"/>
    </w:pPr>
  </w:style>
  <w:style w:type="character" w:styleId="895" w:customStyle="1">
    <w:name w:val="Нижний колонтитул Знак"/>
    <w:basedOn w:val="713"/>
    <w:link w:val="879"/>
  </w:style>
  <w:style w:type="paragraph" w:styleId="896" w:customStyle="1">
    <w:name w:val="Standar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97" w:customStyle="1">
    <w:name w:val="fontstyle01"/>
    <w:basedOn w:val="713"/>
    <w:rPr>
      <w:rFonts w:hint="default" w:ascii="Bold" w:hAnsi="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vsm2stl.ru" TargetMode="External"/><Relationship Id="rId12" Type="http://schemas.openxmlformats.org/officeDocument/2006/relationships/hyperlink" Target="http://info@gelmert.ru" TargetMode="External"/><Relationship Id="rId13" Type="http://schemas.openxmlformats.org/officeDocument/2006/relationships/hyperlink" Target="http://info@rlw.gov.ru" TargetMode="External"/><Relationship Id="rId14" Type="http://schemas.openxmlformats.org/officeDocument/2006/relationships/hyperlink" Target="http://info@rlw.gov.ru" TargetMode="External"/><Relationship Id="rId15" Type="http://schemas.openxmlformats.org/officeDocument/2006/relationships/hyperlink" Target="https://rlw.gov.ru" TargetMode="External"/><Relationship Id="rId16" Type="http://schemas.openxmlformats.org/officeDocument/2006/relationships/hyperlink" Target="https://&#1084;&#1086;&#1096;&#1091;&#1096;&#1072;&#1088;&#1099;.&#1088;&#1092;" TargetMode="External"/><Relationship Id="rId17" Type="http://schemas.openxmlformats.org/officeDocument/2006/relationships/hyperlink" Target="https://petroslavyanka.ru/" TargetMode="External"/><Relationship Id="rId18" Type="http://schemas.openxmlformats.org/officeDocument/2006/relationships/hyperlink" Target="http://adm-lisino.ru/" TargetMode="External"/><Relationship Id="rId19" Type="http://schemas.openxmlformats.org/officeDocument/2006/relationships/hyperlink" Target="https://tosno47.gosuslugi.ru/" TargetMode="External"/><Relationship Id="rId20" Type="http://schemas.openxmlformats.org/officeDocument/2006/relationships/hyperlink" Target="https://&#1092;&#1086;&#1088;&#1085;&#1086;&#1089;&#1086;&#1074;&#1086;-&#1072;&#1076;&#1084;.&#1088;&#1092;/" TargetMode="External"/><Relationship Id="rId21" Type="http://schemas.openxmlformats.org/officeDocument/2006/relationships/hyperlink" Target="https://novgorodskij-r49.gosweb.gosuslugi.ru/" TargetMode="External"/><Relationship Id="rId22" Type="http://schemas.openxmlformats.org/officeDocument/2006/relationships/hyperlink" Target="https://kgainfo.spb.ru" TargetMode="External"/><Relationship Id="rId23" Type="http://schemas.openxmlformats.org/officeDocument/2006/relationships/hyperlink" Target="https://arch.lenobl.ru/" TargetMode="External"/><Relationship Id="rId24" Type="http://schemas.openxmlformats.org/officeDocument/2006/relationships/hyperlink" Target="https://minstroy.novreg.ru/?ysclid=mmd7h2escv37779843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dc:language>ru-RU</dc:language>
  <cp:revision>276</cp:revision>
  <dcterms:created xsi:type="dcterms:W3CDTF">2022-06-21T09:18:00Z</dcterms:created>
  <dcterms:modified xsi:type="dcterms:W3CDTF">2026-04-27T14:02:59Z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